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jc w:val="center"/>
        <w:tblLook w:val="04A0"/>
      </w:tblPr>
      <w:tblGrid>
        <w:gridCol w:w="3171"/>
        <w:gridCol w:w="3171"/>
        <w:gridCol w:w="3264"/>
      </w:tblGrid>
      <w:tr w:rsidR="0058223D" w:rsidRPr="00C120B3" w:rsidTr="00A537F6">
        <w:trPr>
          <w:jc w:val="center"/>
        </w:trPr>
        <w:tc>
          <w:tcPr>
            <w:tcW w:w="3171" w:type="dxa"/>
          </w:tcPr>
          <w:p w:rsidR="0058223D" w:rsidRPr="00C120B3" w:rsidRDefault="0058223D" w:rsidP="0058223D">
            <w:pPr>
              <w:spacing w:after="0"/>
              <w:rPr>
                <w:rFonts w:ascii="Bahnschrift Light SemiCondensed" w:hAnsi="Bahnschrift Light SemiCondensed"/>
                <w:sz w:val="24"/>
                <w:szCs w:val="24"/>
              </w:rPr>
            </w:pPr>
            <w:bookmarkStart w:id="0" w:name="_GoBack"/>
            <w:bookmarkEnd w:id="0"/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 xml:space="preserve">Dr Kenny </w:t>
            </w:r>
            <w:proofErr w:type="spellStart"/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Deuchar</w:t>
            </w:r>
            <w:proofErr w:type="spellEnd"/>
          </w:p>
          <w:p w:rsidR="0058223D" w:rsidRPr="00C120B3" w:rsidRDefault="0058223D" w:rsidP="0058223D">
            <w:pPr>
              <w:spacing w:after="0"/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Dr Matthew Williams</w:t>
            </w:r>
          </w:p>
          <w:p w:rsidR="0058223D" w:rsidRPr="00C120B3" w:rsidRDefault="0058223D" w:rsidP="0058223D">
            <w:pPr>
              <w:spacing w:after="0"/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Dr Colette Williams</w:t>
            </w:r>
          </w:p>
          <w:p w:rsidR="0058223D" w:rsidRPr="00C120B3" w:rsidRDefault="0058223D" w:rsidP="0058223D">
            <w:pPr>
              <w:spacing w:after="0"/>
              <w:rPr>
                <w:sz w:val="28"/>
              </w:rPr>
            </w:pPr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 xml:space="preserve">Mrs </w:t>
            </w:r>
            <w:proofErr w:type="spellStart"/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Silvy</w:t>
            </w:r>
            <w:proofErr w:type="spellEnd"/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  <w:proofErr w:type="spellStart"/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Deuchar</w:t>
            </w:r>
            <w:proofErr w:type="spellEnd"/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 xml:space="preserve"> ANP</w:t>
            </w:r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ab/>
            </w:r>
          </w:p>
        </w:tc>
        <w:tc>
          <w:tcPr>
            <w:tcW w:w="3171" w:type="dxa"/>
          </w:tcPr>
          <w:p w:rsidR="0058223D" w:rsidRPr="00C120B3" w:rsidRDefault="0058223D" w:rsidP="0058223D">
            <w:pPr>
              <w:spacing w:after="0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n-GB"/>
              </w:rPr>
              <w:drawing>
                <wp:inline distT="0" distB="0" distL="0" distR="0">
                  <wp:extent cx="1704975" cy="990600"/>
                  <wp:effectExtent l="19050" t="0" r="9525" b="0"/>
                  <wp:docPr id="1" name="Picture 0" descr="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4" w:type="dxa"/>
          </w:tcPr>
          <w:p w:rsidR="0058223D" w:rsidRPr="00C120B3" w:rsidRDefault="0058223D" w:rsidP="0058223D">
            <w:pPr>
              <w:spacing w:after="0"/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East Fife Medical</w:t>
            </w:r>
          </w:p>
          <w:p w:rsidR="0058223D" w:rsidRPr="00C120B3" w:rsidRDefault="0058223D" w:rsidP="0058223D">
            <w:pPr>
              <w:spacing w:after="0"/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The Health Centre</w:t>
            </w:r>
          </w:p>
          <w:p w:rsidR="0058223D" w:rsidRPr="00C120B3" w:rsidRDefault="0058223D" w:rsidP="0058223D">
            <w:pPr>
              <w:spacing w:after="0"/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proofErr w:type="spellStart"/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Kennoway</w:t>
            </w:r>
            <w:proofErr w:type="spellEnd"/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, Fife, KY8 5JZ</w:t>
            </w:r>
          </w:p>
          <w:p w:rsidR="0058223D" w:rsidRPr="00C120B3" w:rsidRDefault="0058223D" w:rsidP="0058223D">
            <w:pPr>
              <w:spacing w:after="0"/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01333 350241</w:t>
            </w:r>
          </w:p>
          <w:p w:rsidR="0058223D" w:rsidRPr="00C120B3" w:rsidRDefault="0058223D" w:rsidP="0058223D">
            <w:pPr>
              <w:spacing w:after="0"/>
              <w:ind w:left="720"/>
              <w:rPr>
                <w:sz w:val="28"/>
              </w:rPr>
            </w:pPr>
            <w:r w:rsidRPr="00C120B3">
              <w:rPr>
                <w:rFonts w:ascii="Bahnschrift Light SemiCondensed" w:hAnsi="Bahnschrift Light SemiCondensed"/>
                <w:sz w:val="24"/>
                <w:szCs w:val="24"/>
              </w:rPr>
              <w:t>EastFifeMedical.com</w:t>
            </w:r>
          </w:p>
        </w:tc>
      </w:tr>
    </w:tbl>
    <w:p w:rsidR="00294DE2" w:rsidRDefault="00294DE2" w:rsidP="00294DE2">
      <w:pPr>
        <w:shd w:val="clear" w:color="auto" w:fill="FEFEFE"/>
        <w:spacing w:after="200" w:line="240" w:lineRule="auto"/>
        <w:outlineLvl w:val="2"/>
        <w:rPr>
          <w:rFonts w:ascii="Calibri" w:eastAsia="Times New Roman" w:hAnsi="Calibri" w:cs="Calibri"/>
          <w:b/>
          <w:bCs/>
          <w:color w:val="212B32"/>
          <w:sz w:val="20"/>
          <w:szCs w:val="20"/>
          <w:lang w:eastAsia="en-GB"/>
        </w:rPr>
      </w:pPr>
    </w:p>
    <w:p w:rsidR="00294DE2" w:rsidRPr="00294DE2" w:rsidRDefault="00294DE2" w:rsidP="0058223D">
      <w:pPr>
        <w:shd w:val="clear" w:color="auto" w:fill="FEFEFE"/>
        <w:spacing w:after="20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  <w:r w:rsidRPr="00294DE2">
        <w:rPr>
          <w:rFonts w:ascii="Calibri" w:eastAsia="Times New Roman" w:hAnsi="Calibri" w:cs="Calibri"/>
          <w:b/>
          <w:bCs/>
          <w:color w:val="212B32"/>
          <w:sz w:val="28"/>
          <w:szCs w:val="28"/>
          <w:lang w:eastAsia="en-GB"/>
        </w:rPr>
        <w:t>Practice Policy in relation to prescribing sedatives for patients attending hospital or dental appointments for imaging investigations and other procedures:</w:t>
      </w:r>
    </w:p>
    <w:p w:rsidR="00294DE2" w:rsidRPr="00294DE2" w:rsidRDefault="00294DE2" w:rsidP="00582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94DE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</w:p>
    <w:p w:rsidR="00294DE2" w:rsidRPr="0058223D" w:rsidRDefault="00294DE2" w:rsidP="0058223D">
      <w:pPr>
        <w:shd w:val="clear" w:color="auto" w:fill="FEFE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294DE2">
        <w:rPr>
          <w:rFonts w:ascii="Calibri" w:eastAsia="Times New Roman" w:hAnsi="Calibri" w:cs="Calibri"/>
          <w:color w:val="212B32"/>
          <w:sz w:val="20"/>
          <w:szCs w:val="20"/>
          <w:lang w:eastAsia="en-GB"/>
        </w:rPr>
        <w:t>Patient's occasionally request a prescription for 'a low dose sedative' to assist with a phobia when attending hospital or dental appointments, for imaging investigations or other procedures. Please see below to under</w:t>
      </w:r>
      <w:r w:rsidR="0058223D">
        <w:rPr>
          <w:rFonts w:ascii="Calibri" w:eastAsia="Times New Roman" w:hAnsi="Calibri" w:cs="Calibri"/>
          <w:color w:val="212B32"/>
          <w:sz w:val="20"/>
          <w:szCs w:val="20"/>
          <w:lang w:eastAsia="en-GB"/>
        </w:rPr>
        <w:t>stand why East Fife Medical</w:t>
      </w:r>
      <w:r w:rsidRPr="00294DE2">
        <w:rPr>
          <w:rFonts w:ascii="Calibri" w:eastAsia="Times New Roman" w:hAnsi="Calibri" w:cs="Calibri"/>
          <w:color w:val="212B32"/>
          <w:sz w:val="20"/>
          <w:szCs w:val="20"/>
          <w:lang w:eastAsia="en-GB"/>
        </w:rPr>
        <w:t xml:space="preserve"> will not issue a prescription in such instances:</w:t>
      </w:r>
    </w:p>
    <w:p w:rsidR="00294DE2" w:rsidRPr="00294DE2" w:rsidRDefault="00294DE2" w:rsidP="0058223D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294DE2" w:rsidRPr="00294DE2" w:rsidRDefault="00294DE2" w:rsidP="0058223D">
      <w:pPr>
        <w:numPr>
          <w:ilvl w:val="0"/>
          <w:numId w:val="1"/>
        </w:numPr>
        <w:shd w:val="clear" w:color="auto" w:fill="FEFE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294DE2">
        <w:rPr>
          <w:rFonts w:ascii="Calibri" w:eastAsia="Times New Roman" w:hAnsi="Calibri" w:cs="Calibri"/>
          <w:color w:val="212B32"/>
          <w:sz w:val="20"/>
          <w:szCs w:val="20"/>
          <w:lang w:eastAsia="en-GB"/>
        </w:rPr>
        <w:t>Small doses of benzodiazepines such at 2mg diazepam are sub-therapeutic for most adults for any effective sedation. Conversely anxiolytics can have an idiosyncratic response in patients, and even very small doses can cause increased agitation in some patients.  </w:t>
      </w:r>
    </w:p>
    <w:p w:rsidR="00294DE2" w:rsidRPr="00294DE2" w:rsidRDefault="00294DE2" w:rsidP="0058223D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294DE2" w:rsidRPr="00294DE2" w:rsidRDefault="00294DE2" w:rsidP="0058223D">
      <w:pPr>
        <w:numPr>
          <w:ilvl w:val="0"/>
          <w:numId w:val="1"/>
        </w:numPr>
        <w:shd w:val="clear" w:color="auto" w:fill="FEFE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294DE2">
        <w:rPr>
          <w:rFonts w:ascii="Calibri" w:eastAsia="Times New Roman" w:hAnsi="Calibri" w:cs="Calibri"/>
          <w:color w:val="212B32"/>
          <w:sz w:val="20"/>
          <w:szCs w:val="20"/>
          <w:lang w:eastAsia="en-GB"/>
        </w:rPr>
        <w:t>A patient may take a sedative an hour before their assumed procedure, to then attend the hospital to find their procedure has been delayed, therefore the timing of the anxiolytic being sub optimal.  </w:t>
      </w:r>
    </w:p>
    <w:p w:rsidR="00294DE2" w:rsidRPr="00294DE2" w:rsidRDefault="00294DE2" w:rsidP="0058223D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294DE2" w:rsidRPr="00294DE2" w:rsidRDefault="00294DE2" w:rsidP="0058223D">
      <w:pPr>
        <w:numPr>
          <w:ilvl w:val="0"/>
          <w:numId w:val="1"/>
        </w:numPr>
        <w:shd w:val="clear" w:color="auto" w:fill="FEFE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294DE2">
        <w:rPr>
          <w:rFonts w:ascii="Calibri" w:eastAsia="Times New Roman" w:hAnsi="Calibri" w:cs="Calibri"/>
          <w:color w:val="212B32"/>
          <w:sz w:val="20"/>
          <w:szCs w:val="20"/>
          <w:lang w:eastAsia="en-GB"/>
        </w:rPr>
        <w:t>GPs are not regularly involved, skilled, trained or appraised in sedation skills. Sedated patients should be regularly monitored.  </w:t>
      </w:r>
    </w:p>
    <w:p w:rsidR="00294DE2" w:rsidRPr="00294DE2" w:rsidRDefault="00294DE2" w:rsidP="0058223D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294DE2" w:rsidRPr="00294DE2" w:rsidRDefault="00294DE2" w:rsidP="0058223D">
      <w:pPr>
        <w:numPr>
          <w:ilvl w:val="0"/>
          <w:numId w:val="1"/>
        </w:numPr>
        <w:shd w:val="clear" w:color="auto" w:fill="FEFE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294DE2">
        <w:rPr>
          <w:rFonts w:ascii="Calibri" w:eastAsia="Times New Roman" w:hAnsi="Calibri" w:cs="Calibri"/>
          <w:color w:val="212B32"/>
          <w:sz w:val="20"/>
          <w:szCs w:val="20"/>
          <w:lang w:eastAsia="en-GB"/>
        </w:rPr>
        <w:t>All hospital consultants, both those requesting imaging and those providing it, have access to the same prescribing abilities as GPs. In the event that a patient requires a certain medication to enable an investigation to go ahead, they should seek guidance from the department responsible for their procedure.  </w:t>
      </w:r>
    </w:p>
    <w:p w:rsidR="00294DE2" w:rsidRPr="00294DE2" w:rsidRDefault="00294DE2" w:rsidP="0058223D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294DE2" w:rsidRPr="00294DE2" w:rsidRDefault="00294DE2" w:rsidP="0058223D">
      <w:pPr>
        <w:numPr>
          <w:ilvl w:val="0"/>
          <w:numId w:val="1"/>
        </w:numPr>
        <w:shd w:val="clear" w:color="auto" w:fill="FEFE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294DE2">
        <w:rPr>
          <w:rFonts w:ascii="Calibri" w:eastAsia="Times New Roman" w:hAnsi="Calibri" w:cs="Calibri"/>
          <w:color w:val="212B32"/>
          <w:sz w:val="20"/>
          <w:szCs w:val="20"/>
          <w:lang w:eastAsia="en-GB"/>
        </w:rPr>
        <w:t xml:space="preserve">The Royal College of </w:t>
      </w:r>
      <w:proofErr w:type="gramStart"/>
      <w:r w:rsidRPr="00294DE2">
        <w:rPr>
          <w:rFonts w:ascii="Calibri" w:eastAsia="Times New Roman" w:hAnsi="Calibri" w:cs="Calibri"/>
          <w:color w:val="212B32"/>
          <w:sz w:val="20"/>
          <w:szCs w:val="20"/>
          <w:lang w:eastAsia="en-GB"/>
        </w:rPr>
        <w:t>Radiologists‘ own</w:t>
      </w:r>
      <w:proofErr w:type="gramEnd"/>
      <w:r w:rsidRPr="00294DE2">
        <w:rPr>
          <w:rFonts w:ascii="Calibri" w:eastAsia="Times New Roman" w:hAnsi="Calibri" w:cs="Calibri"/>
          <w:color w:val="212B32"/>
          <w:sz w:val="20"/>
          <w:szCs w:val="20"/>
          <w:lang w:eastAsia="en-GB"/>
        </w:rPr>
        <w:t xml:space="preserve"> guidelines on sedation for imaging stresses the importance of experienced well trained staff involved and the monitoring of sedated patients: </w:t>
      </w:r>
      <w:r w:rsidRPr="00294DE2">
        <w:rPr>
          <w:rFonts w:ascii="Calibri" w:eastAsia="Times New Roman" w:hAnsi="Calibri" w:cs="Calibri"/>
          <w:color w:val="005EB8"/>
          <w:sz w:val="20"/>
          <w:szCs w:val="20"/>
          <w:lang w:eastAsia="en-GB"/>
        </w:rPr>
        <w:t> </w:t>
      </w:r>
      <w:hyperlink r:id="rId6" w:history="1">
        <w:r w:rsidRPr="00294DE2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en-GB"/>
          </w:rPr>
          <w:t>Click here to find out more</w:t>
        </w:r>
      </w:hyperlink>
      <w:r w:rsidRPr="00294DE2">
        <w:rPr>
          <w:rFonts w:ascii="Calibri" w:eastAsia="Times New Roman" w:hAnsi="Calibri" w:cs="Calibri"/>
          <w:color w:val="005EB8"/>
          <w:sz w:val="20"/>
          <w:szCs w:val="20"/>
          <w:lang w:eastAsia="en-GB"/>
        </w:rPr>
        <w:t>.</w:t>
      </w:r>
    </w:p>
    <w:p w:rsidR="00294DE2" w:rsidRPr="00294DE2" w:rsidRDefault="00294DE2" w:rsidP="00582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94DE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</w:p>
    <w:p w:rsidR="00294DE2" w:rsidRPr="00294DE2" w:rsidRDefault="00294DE2" w:rsidP="0058223D">
      <w:pPr>
        <w:shd w:val="clear" w:color="auto" w:fill="FEFE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294DE2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For phobias in relation to medical and dental procedures, patients should consider a self referral for Cognitive Behavioural Therapy via Access Therapies Fife</w:t>
      </w:r>
    </w:p>
    <w:p w:rsidR="00294DE2" w:rsidRPr="00294DE2" w:rsidRDefault="00294DE2" w:rsidP="00582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94DE2" w:rsidRPr="00294DE2" w:rsidRDefault="00294DE2" w:rsidP="0058223D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294DE2" w:rsidRPr="00294DE2" w:rsidRDefault="00294DE2" w:rsidP="0058223D">
      <w:pPr>
        <w:numPr>
          <w:ilvl w:val="0"/>
          <w:numId w:val="2"/>
        </w:numPr>
        <w:shd w:val="clear" w:color="auto" w:fill="FEFE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294DE2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Visit: </w:t>
      </w:r>
      <w:hyperlink r:id="rId7" w:history="1">
        <w:r w:rsidRPr="00294DE2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en-GB"/>
          </w:rPr>
          <w:t>https://www.nhsinform.scot/scotlands-service-directory/health-and-wellbeing-services/12335%201fif1116</w:t>
        </w:r>
      </w:hyperlink>
    </w:p>
    <w:p w:rsidR="00294DE2" w:rsidRPr="00294DE2" w:rsidRDefault="00294DE2" w:rsidP="0058223D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294DE2" w:rsidRPr="00294DE2" w:rsidRDefault="00294DE2" w:rsidP="0058223D">
      <w:pPr>
        <w:numPr>
          <w:ilvl w:val="0"/>
          <w:numId w:val="2"/>
        </w:numPr>
        <w:shd w:val="clear" w:color="auto" w:fill="FEFE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294DE2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Call: 01383 565 427</w:t>
      </w:r>
    </w:p>
    <w:p w:rsidR="0043142D" w:rsidRDefault="0058223D" w:rsidP="0058223D"/>
    <w:sectPr w:rsidR="0043142D" w:rsidSect="00294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F38B4"/>
    <w:multiLevelType w:val="multilevel"/>
    <w:tmpl w:val="2E4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4A2D43"/>
    <w:multiLevelType w:val="multilevel"/>
    <w:tmpl w:val="21E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DE2"/>
    <w:rsid w:val="00294DE2"/>
    <w:rsid w:val="0058223D"/>
    <w:rsid w:val="006010AA"/>
    <w:rsid w:val="007C4F53"/>
    <w:rsid w:val="00E4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0AA"/>
  </w:style>
  <w:style w:type="paragraph" w:styleId="Heading3">
    <w:name w:val="heading 3"/>
    <w:basedOn w:val="Normal"/>
    <w:link w:val="Heading3Char"/>
    <w:uiPriority w:val="9"/>
    <w:qFormat/>
    <w:rsid w:val="00294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4DE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9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94DE2"/>
    <w:rPr>
      <w:color w:val="0000FF"/>
      <w:u w:val="single"/>
    </w:rPr>
  </w:style>
  <w:style w:type="table" w:styleId="TableGrid">
    <w:name w:val="Table Grid"/>
    <w:basedOn w:val="TableNormal"/>
    <w:uiPriority w:val="39"/>
    <w:rsid w:val="00294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sinform.scot/scotlands-service-directory/health-and-wellbeing-services/12335%201fif11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r.ac.uk/sites/default/files/publication/Safe_Sedatio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Haig (KENNOWAY MEDICAL GROUP)</dc:creator>
  <cp:lastModifiedBy>20856laurah</cp:lastModifiedBy>
  <cp:revision>2</cp:revision>
  <dcterms:created xsi:type="dcterms:W3CDTF">2025-11-25T14:51:00Z</dcterms:created>
  <dcterms:modified xsi:type="dcterms:W3CDTF">2025-11-25T14:51:00Z</dcterms:modified>
</cp:coreProperties>
</file>